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0" w:rsidRPr="00462BF0" w:rsidRDefault="00462BF0" w:rsidP="00462BF0">
      <w:pPr>
        <w:jc w:val="both"/>
        <w:rPr>
          <w:rFonts w:ascii="Times New Roman" w:hAnsi="Times New Roman" w:cs="Times New Roman"/>
        </w:rPr>
      </w:pPr>
      <w:r w:rsidRPr="00462BF0">
        <w:rPr>
          <w:rFonts w:ascii="Times New Roman" w:hAnsi="Times New Roman" w:cs="Times New Roman"/>
        </w:rPr>
        <w:t>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462BF0" w:rsidRPr="00462BF0" w:rsidRDefault="00462BF0" w:rsidP="00462BF0">
      <w:pPr>
        <w:rPr>
          <w:rFonts w:ascii="Times New Roman" w:hAnsi="Times New Roman" w:cs="Times New Roman"/>
          <w:b/>
          <w:sz w:val="18"/>
          <w:szCs w:val="18"/>
        </w:rPr>
      </w:pPr>
      <w:r w:rsidRPr="00462BF0">
        <w:rPr>
          <w:rFonts w:ascii="Times New Roman" w:hAnsi="Times New Roman" w:cs="Times New Roman"/>
          <w:b/>
          <w:sz w:val="18"/>
          <w:szCs w:val="18"/>
        </w:rPr>
        <w:t>Uprawy rolne inne niż wieloletnie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01.11 - Uprawa zbóż, roślin strączkowych i roślin oleistych na nasiona, z wyjątkiem ryżu;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01.12 - Uprawa ryżu;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01.13 - Uprawa warzyw, włączając melony oraz uprawa roślin korzeniowych i roślin bulwiastych;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01.14 - Uprawa trzciny cukrowej;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01.15 - Uprawa tytoniu;</w:t>
      </w:r>
      <w:bookmarkStart w:id="0" w:name="_GoBack"/>
      <w:bookmarkEnd w:id="0"/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01.16 - Uprawa roślin włóknistych;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01.19 - Pozostałe uprawy rolne inne niż wieloletnie;</w:t>
      </w:r>
    </w:p>
    <w:p w:rsidR="00462BF0" w:rsidRPr="00462BF0" w:rsidRDefault="00462BF0" w:rsidP="00462BF0">
      <w:pPr>
        <w:rPr>
          <w:rFonts w:ascii="Times New Roman" w:hAnsi="Times New Roman" w:cs="Times New Roman"/>
          <w:b/>
          <w:sz w:val="18"/>
          <w:szCs w:val="18"/>
        </w:rPr>
      </w:pPr>
      <w:r w:rsidRPr="00462BF0">
        <w:rPr>
          <w:rFonts w:ascii="Times New Roman" w:hAnsi="Times New Roman" w:cs="Times New Roman"/>
          <w:b/>
          <w:sz w:val="18"/>
          <w:szCs w:val="18"/>
        </w:rPr>
        <w:t xml:space="preserve">Uprawy roślin wieloletnich 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01.21 - Uprawa winogron;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01.22 - Uprawa drzew i krzewów owocowych tropikalnych i podzwrotnikowych;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01.23 - Uprawa drzew i krzewów owocowych cytrusowych;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01.24 - Uprawa drzew i krzewów owocowych ziarnkowych i pestkowych;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01.25 - Uprawa pozostałych drzew i krzewów owocowych oraz orzechów;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01.26 - Uprawa drzew oleistych;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01.27 - Uprawa roślin wykorzystywanych do produkcji napojów;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01.28 - Uprawa roślin przyprawowych i aromatycznych oraz roślin wykorzystywanych do produkcji leków i wyrobów farmaceutycznych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01.29 - Uprawa pozostałych roślin wieloletnich;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01.30 - Rozmnażanie roślin;</w:t>
      </w:r>
    </w:p>
    <w:p w:rsidR="00462BF0" w:rsidRPr="00462BF0" w:rsidRDefault="00462BF0" w:rsidP="00462BF0">
      <w:pPr>
        <w:rPr>
          <w:rFonts w:ascii="Times New Roman" w:hAnsi="Times New Roman" w:cs="Times New Roman"/>
          <w:b/>
          <w:sz w:val="18"/>
          <w:szCs w:val="18"/>
        </w:rPr>
      </w:pPr>
      <w:r w:rsidRPr="00462BF0">
        <w:rPr>
          <w:rFonts w:ascii="Times New Roman" w:hAnsi="Times New Roman" w:cs="Times New Roman"/>
          <w:b/>
          <w:sz w:val="18"/>
          <w:szCs w:val="18"/>
        </w:rPr>
        <w:t>Chów i hodowla zwierząt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01.41 - Chów i hodowla bydła mlecznego;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 xml:space="preserve">01.42 - Chów i hodowla pozostałego bydła i bawołów; 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01.43 - Chów i hodowla koni i pozostałych zwierząt koniowatych;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01.44 - Chów i hodowla wielbłądów i zwierząt wielbłądowatych;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01.45 - Chów i hodowla owiec i kóz;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01.46 - Chów i hodowla świń;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01.47 - Chów i hodowla drobiu;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01.49 - Chów i hodowla pozostałych zwierząt;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  <w:r w:rsidRPr="00462BF0">
        <w:rPr>
          <w:rFonts w:ascii="Times New Roman" w:hAnsi="Times New Roman" w:cs="Times New Roman"/>
          <w:sz w:val="18"/>
          <w:szCs w:val="18"/>
        </w:rPr>
        <w:t>01.50 - Uprawy rolne połączone z chowem i hodowlą zwierząt (działalność mieszana).</w:t>
      </w: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</w:p>
    <w:p w:rsidR="00462BF0" w:rsidRPr="00462BF0" w:rsidRDefault="00462BF0" w:rsidP="00462BF0">
      <w:pPr>
        <w:rPr>
          <w:rFonts w:ascii="Times New Roman" w:hAnsi="Times New Roman" w:cs="Times New Roman"/>
          <w:sz w:val="18"/>
          <w:szCs w:val="18"/>
        </w:rPr>
      </w:pPr>
    </w:p>
    <w:p w:rsidR="00B17663" w:rsidRPr="00462BF0" w:rsidRDefault="00B17663">
      <w:pPr>
        <w:rPr>
          <w:rFonts w:ascii="Times New Roman" w:hAnsi="Times New Roman" w:cs="Times New Roman"/>
          <w:sz w:val="18"/>
          <w:szCs w:val="18"/>
        </w:rPr>
      </w:pPr>
    </w:p>
    <w:sectPr w:rsidR="00B17663" w:rsidRPr="0046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0"/>
    <w:rsid w:val="00462BF0"/>
    <w:rsid w:val="00B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59AF-E334-4095-BDA4-7E66660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Cholewa</dc:creator>
  <cp:keywords/>
  <dc:description/>
  <cp:lastModifiedBy>Katarzyna Cholewa</cp:lastModifiedBy>
  <cp:revision>1</cp:revision>
  <dcterms:created xsi:type="dcterms:W3CDTF">2019-03-21T11:00:00Z</dcterms:created>
  <dcterms:modified xsi:type="dcterms:W3CDTF">2019-03-21T11:03:00Z</dcterms:modified>
</cp:coreProperties>
</file>